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62B4EB04" wp14:editId="51A8F223">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5C7894"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8E78C4" w:rsidP="009833B3">
            <w:pPr>
              <w:rPr>
                <w:rFonts w:ascii="Arial" w:hAnsi="Arial" w:cs="Arial"/>
                <w:b/>
                <w:sz w:val="24"/>
                <w:lang w:val="en-GB"/>
              </w:rPr>
            </w:pPr>
            <w:r>
              <w:rPr>
                <w:rFonts w:ascii="Arial" w:hAnsi="Arial" w:cs="Arial"/>
                <w:b/>
                <w:sz w:val="24"/>
                <w:lang w:val="en-GB"/>
              </w:rPr>
              <w:t xml:space="preserve"> </w:t>
            </w:r>
            <w:r w:rsidR="00B748D5" w:rsidRPr="00B748D5">
              <w:rPr>
                <w:rFonts w:ascii="Arial" w:hAnsi="Arial" w:cs="Arial"/>
                <w:b/>
                <w:sz w:val="24"/>
                <w:lang w:val="en-GB"/>
              </w:rPr>
              <w:t xml:space="preserve">Mixing of liquid construction chemicals, outdoor </w:t>
            </w:r>
          </w:p>
          <w:p w:rsidR="00B748D5" w:rsidRPr="00B748D5" w:rsidRDefault="008E78C4" w:rsidP="009833B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Risk management measures: Level I</w:t>
            </w:r>
          </w:p>
        </w:tc>
      </w:tr>
      <w:tr w:rsidR="00B748D5" w:rsidRPr="005C7894"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9833B3">
            <w:pPr>
              <w:rPr>
                <w:rFonts w:ascii="Arial" w:hAnsi="Arial" w:cs="Arial"/>
                <w:lang w:val="en-GB"/>
              </w:rPr>
            </w:pPr>
            <w:r>
              <w:rPr>
                <w:rFonts w:ascii="Arial" w:hAnsi="Arial" w:cs="Arial"/>
                <w:sz w:val="24"/>
                <w:lang w:val="en-GB"/>
              </w:rPr>
              <w:t xml:space="preserve"> </w:t>
            </w:r>
            <w:r w:rsidR="00B748D5" w:rsidRPr="00B748D5">
              <w:rPr>
                <w:rFonts w:ascii="Arial" w:hAnsi="Arial" w:cs="Arial"/>
                <w:sz w:val="24"/>
                <w:lang w:val="en-GB"/>
              </w:rPr>
              <w:t>EFCC_SUMI_PW_li-5-o-I_v2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0364F5" w:rsidP="000364F5">
      <w:pPr>
        <w:shd w:val="clear" w:color="auto" w:fill="FFFFFF" w:themeFill="background1"/>
        <w:spacing w:after="0" w:line="240" w:lineRule="auto"/>
        <w:jc w:val="both"/>
        <w:rPr>
          <w:rFonts w:ascii="Arial" w:hAnsi="Arial" w:cs="Arial"/>
          <w:lang w:val="en-GB"/>
        </w:rPr>
      </w:pPr>
      <w:r w:rsidRPr="000364F5">
        <w:rPr>
          <w:rFonts w:ascii="Arial" w:hAnsi="Arial" w:cs="Arial"/>
          <w:lang w:val="en-GB"/>
        </w:rPr>
        <w:t>“EFCC_SUMI_PW_li-5-o-I_v2” is related to the “EFCC_SWED_PW_li-5-o-I_v2”</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Pr="00B748D5" w:rsidRDefault="000364F5" w:rsidP="000364F5">
      <w:pPr>
        <w:shd w:val="clear" w:color="auto" w:fill="FFFFFF" w:themeFill="background1"/>
        <w:spacing w:after="0" w:line="240" w:lineRule="auto"/>
        <w:jc w:val="both"/>
        <w:rPr>
          <w:rFonts w:ascii="Arial" w:hAnsi="Arial" w:cs="Arial"/>
          <w:lang w:val="en-GB"/>
        </w:rPr>
      </w:pPr>
      <w:r w:rsidRPr="000364F5">
        <w:rPr>
          <w:rFonts w:ascii="Arial" w:hAnsi="Arial" w:cs="Arial"/>
          <w:lang w:val="en-GB"/>
        </w:rPr>
        <w:t xml:space="preserve">Liquid products/components are mixed prior to use by means of a suitable tool driven by a low-speed drill (max. 300 rpm) for approx. 3 minutes or until homogeneous. For two- or multi component systems, the remaining components are poured or scraped into the mixing pail and mixed as described for another 3 minutes or until homogenous. Typical quantity per mixing activity: 10-50 kg. </w:t>
      </w:r>
      <w:proofErr w:type="gramStart"/>
      <w:r w:rsidRPr="000364F5">
        <w:rPr>
          <w:rFonts w:ascii="Arial" w:hAnsi="Arial" w:cs="Arial"/>
          <w:lang w:val="en-GB"/>
        </w:rPr>
        <w:t>outdoors</w:t>
      </w:r>
      <w:proofErr w:type="gramEnd"/>
      <w:r w:rsidRPr="000364F5">
        <w:rPr>
          <w:rFonts w:ascii="Arial" w:hAnsi="Arial" w:cs="Arial"/>
          <w:lang w:val="en-GB"/>
        </w:rPr>
        <w:t>.</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835"/>
        <w:gridCol w:w="7369"/>
        <w:gridCol w:w="5102"/>
      </w:tblGrid>
      <w:tr w:rsidR="00EC7A7F" w:rsidTr="00EC7A7F">
        <w:tc>
          <w:tcPr>
            <w:tcW w:w="2835" w:type="dxa"/>
            <w:tcBorders>
              <w:top w:val="single" w:sz="12" w:space="0" w:color="auto"/>
              <w:bottom w:val="single" w:sz="2" w:space="0" w:color="auto"/>
              <w:right w:val="single" w:sz="2" w:space="0" w:color="auto"/>
            </w:tcBorders>
            <w:vAlign w:val="center"/>
          </w:tcPr>
          <w:p w:rsidR="00EC7A7F" w:rsidRPr="00EC7A7F" w:rsidRDefault="00EC7A7F"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369" w:type="dxa"/>
            <w:tcBorders>
              <w:top w:val="single" w:sz="12" w:space="0" w:color="auto"/>
              <w:left w:val="single" w:sz="2" w:space="0" w:color="auto"/>
              <w:bottom w:val="single" w:sz="2" w:space="0" w:color="auto"/>
            </w:tcBorders>
            <w:vAlign w:val="center"/>
          </w:tcPr>
          <w:p w:rsidR="00EC7A7F" w:rsidRDefault="00EC7A7F" w:rsidP="00EC7A7F">
            <w:pPr>
              <w:rPr>
                <w:rFonts w:ascii="Arial" w:hAnsi="Arial" w:cs="Arial"/>
                <w:lang w:val="en-GB"/>
              </w:rPr>
            </w:pPr>
            <w:r>
              <w:rPr>
                <w:rFonts w:ascii="Arial" w:hAnsi="Arial" w:cs="Arial"/>
                <w:lang w:val="en-GB"/>
              </w:rPr>
              <w:t xml:space="preserve"> </w:t>
            </w:r>
            <w:r w:rsidRPr="00EC7A7F">
              <w:rPr>
                <w:rFonts w:ascii="Arial" w:hAnsi="Arial" w:cs="Arial"/>
                <w:lang w:val="en-GB"/>
              </w:rPr>
              <w:t>outdoor applications</w:t>
            </w:r>
          </w:p>
        </w:tc>
        <w:tc>
          <w:tcPr>
            <w:tcW w:w="5102" w:type="dxa"/>
          </w:tcPr>
          <w:p w:rsidR="00EC7A7F" w:rsidRDefault="00EC7A7F" w:rsidP="00EB5A79">
            <w:pPr>
              <w:rPr>
                <w:rFonts w:ascii="Arial" w:hAnsi="Arial" w:cs="Arial"/>
                <w:lang w:val="en-GB"/>
              </w:rPr>
            </w:pPr>
          </w:p>
        </w:tc>
      </w:tr>
      <w:tr w:rsidR="00EC7A7F" w:rsidRPr="005C7894" w:rsidTr="00EC7A7F">
        <w:tc>
          <w:tcPr>
            <w:tcW w:w="2835" w:type="dxa"/>
            <w:tcBorders>
              <w:top w:val="single" w:sz="2" w:space="0" w:color="auto"/>
              <w:bottom w:val="single" w:sz="12" w:space="0" w:color="auto"/>
              <w:right w:val="single" w:sz="2" w:space="0" w:color="auto"/>
            </w:tcBorders>
            <w:vAlign w:val="center"/>
          </w:tcPr>
          <w:p w:rsidR="00EC7A7F" w:rsidRPr="00EC7A7F" w:rsidRDefault="00EC7A7F" w:rsidP="00EC7A7F">
            <w:pPr>
              <w:pStyle w:val="Listenabsatz"/>
              <w:spacing w:line="276" w:lineRule="auto"/>
              <w:ind w:left="0"/>
              <w:rPr>
                <w:rFonts w:ascii="Arial" w:hAnsi="Arial" w:cs="Arial"/>
                <w:b/>
              </w:rPr>
            </w:pPr>
            <w:r w:rsidRPr="00EC7A7F">
              <w:rPr>
                <w:rFonts w:ascii="Arial" w:hAnsi="Arial" w:cs="Arial"/>
                <w:b/>
              </w:rPr>
              <w:t>Sector of use</w:t>
            </w:r>
          </w:p>
        </w:tc>
        <w:tc>
          <w:tcPr>
            <w:tcW w:w="7369" w:type="dxa"/>
            <w:tcBorders>
              <w:top w:val="single" w:sz="2" w:space="0" w:color="auto"/>
              <w:left w:val="single" w:sz="2" w:space="0" w:color="auto"/>
              <w:bottom w:val="single" w:sz="12" w:space="0" w:color="auto"/>
            </w:tcBorders>
            <w:vAlign w:val="center"/>
          </w:tcPr>
          <w:p w:rsidR="00EC7A7F" w:rsidRDefault="00EC7A7F"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EC7A7F" w:rsidRDefault="00EC7A7F"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5C7894" w:rsidTr="00A9134A">
        <w:tc>
          <w:tcPr>
            <w:tcW w:w="10344"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5C7894" w:rsidTr="00A9134A">
        <w:tc>
          <w:tcPr>
            <w:tcW w:w="10344"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Pr="0025029F" w:rsidRDefault="00EC7A7F"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9134A" w:rsidRPr="00160176" w:rsidRDefault="00A9134A" w:rsidP="00EB5A79">
      <w:pPr>
        <w:shd w:val="clear" w:color="auto" w:fill="FFFFFF" w:themeFill="background1"/>
        <w:spacing w:after="0" w:line="240" w:lineRule="auto"/>
        <w:rPr>
          <w:rFonts w:ascii="Arial" w:hAnsi="Arial" w:cs="Arial"/>
          <w:sz w:val="10"/>
          <w:lang w:val="en-GB"/>
        </w:rPr>
      </w:pPr>
    </w:p>
    <w:p w:rsidR="00A9134A" w:rsidRDefault="00A9134A" w:rsidP="00160176">
      <w:pPr>
        <w:shd w:val="clear" w:color="auto" w:fill="BFBFBF" w:themeFill="background1" w:themeFillShade="BF"/>
        <w:spacing w:after="0" w:line="240" w:lineRule="auto"/>
        <w:rPr>
          <w:rFonts w:ascii="Arial" w:hAnsi="Arial" w:cs="Arial"/>
          <w:lang w:val="en-GB"/>
        </w:rPr>
      </w:pPr>
    </w:p>
    <w:p w:rsidR="00A9134A" w:rsidRDefault="00A9134A" w:rsidP="00EB5A79">
      <w:pPr>
        <w:shd w:val="clear" w:color="auto" w:fill="FFFFFF" w:themeFill="background1"/>
        <w:spacing w:after="0" w:line="240" w:lineRule="auto"/>
        <w:rPr>
          <w:rFonts w:ascii="Arial" w:hAnsi="Arial" w:cs="Arial"/>
          <w:lang w:val="en-GB"/>
        </w:rPr>
      </w:pPr>
    </w:p>
    <w:p w:rsidR="009C2F64" w:rsidRDefault="009C2F64" w:rsidP="00EB5A79">
      <w:pPr>
        <w:shd w:val="clear" w:color="auto" w:fill="FFFFFF" w:themeFill="background1"/>
        <w:spacing w:after="0" w:line="240" w:lineRule="auto"/>
        <w:rPr>
          <w:rFonts w:ascii="Arial" w:hAnsi="Arial" w:cs="Arial"/>
          <w:lang w:val="en-GB"/>
        </w:rPr>
      </w:pPr>
    </w:p>
    <w:p w:rsidR="00A9134A" w:rsidRDefault="00A9134A" w:rsidP="00EB5A79">
      <w:pPr>
        <w:shd w:val="clear" w:color="auto" w:fill="FFFFFF" w:themeFill="background1"/>
        <w:spacing w:after="0" w:line="240" w:lineRule="auto"/>
        <w:rPr>
          <w:rFonts w:ascii="Arial" w:hAnsi="Arial" w:cs="Arial"/>
          <w:lang w:val="en-GB"/>
        </w:rPr>
      </w:pPr>
    </w:p>
    <w:p w:rsidR="00160176" w:rsidRDefault="00160176">
      <w:pPr>
        <w:rPr>
          <w:rFonts w:ascii="Arial" w:hAnsi="Arial" w:cs="Arial"/>
          <w:lang w:val="en-GB"/>
        </w:rPr>
      </w:pPr>
      <w:r>
        <w:rPr>
          <w:rFonts w:ascii="Arial" w:hAnsi="Arial" w:cs="Arial"/>
          <w:lang w:val="en-GB"/>
        </w:rPr>
        <w:br w:type="page"/>
      </w:r>
    </w:p>
    <w:p w:rsidR="00A9134A" w:rsidRPr="00160176" w:rsidRDefault="00A9134A"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5C7894" w:rsidTr="00160176">
        <w:tc>
          <w:tcPr>
            <w:tcW w:w="10204" w:type="dxa"/>
          </w:tcPr>
          <w:p w:rsidR="00160176" w:rsidRDefault="00160176" w:rsidP="00ED34F2">
            <w:pPr>
              <w:rPr>
                <w:rFonts w:ascii="Arial" w:hAnsi="Arial" w:cs="Arial"/>
                <w:lang w:val="en-GB"/>
              </w:rPr>
            </w:pPr>
            <w:r w:rsidRPr="00160176">
              <w:rPr>
                <w:rFonts w:ascii="Arial" w:hAnsi="Arial" w:cs="Arial"/>
                <w:lang w:val="en-GB"/>
              </w:rPr>
              <w:t>Wear apron to protect from splashes</w:t>
            </w:r>
          </w:p>
        </w:tc>
      </w:tr>
      <w:tr w:rsidR="00225DB4" w:rsidRPr="005C7894"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160176" w:rsidP="00EB5A79">
      <w:pPr>
        <w:shd w:val="clear" w:color="auto" w:fill="FFFFFF" w:themeFill="background1"/>
        <w:spacing w:after="0" w:line="240" w:lineRule="auto"/>
        <w:rPr>
          <w:rFonts w:ascii="Arial" w:hAnsi="Arial" w:cs="Arial"/>
          <w:lang w:val="en-GB"/>
        </w:rPr>
      </w:pPr>
      <w:bookmarkStart w:id="0" w:name="_GoBack"/>
      <w:r>
        <w:rPr>
          <w:rFonts w:ascii="Arial" w:hAnsi="Arial" w:cs="Arial"/>
          <w:noProof/>
          <w:lang w:eastAsia="de-DE"/>
        </w:rPr>
        <w:drawing>
          <wp:inline distT="0" distB="0" distL="0" distR="0" wp14:anchorId="1CD4CBAE" wp14:editId="2A968337">
            <wp:extent cx="1260000" cy="126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pron.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CD419F">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EFCC_SUMI_PW_li-5-o-I_v2                                   Version: November 2018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2EE4"/>
    <w:rsid w:val="002935F4"/>
    <w:rsid w:val="00293D73"/>
    <w:rsid w:val="002940A5"/>
    <w:rsid w:val="002947CE"/>
    <w:rsid w:val="00295861"/>
    <w:rsid w:val="002959DC"/>
    <w:rsid w:val="00296E47"/>
    <w:rsid w:val="00297AFD"/>
    <w:rsid w:val="002A2F86"/>
    <w:rsid w:val="002A31FD"/>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4757"/>
    <w:rsid w:val="003B5EAA"/>
    <w:rsid w:val="003B7558"/>
    <w:rsid w:val="003C063C"/>
    <w:rsid w:val="003C3104"/>
    <w:rsid w:val="003C31D2"/>
    <w:rsid w:val="003C398D"/>
    <w:rsid w:val="003C5955"/>
    <w:rsid w:val="003C7167"/>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3305"/>
    <w:rsid w:val="005043A9"/>
    <w:rsid w:val="005064DD"/>
    <w:rsid w:val="005065C1"/>
    <w:rsid w:val="00510238"/>
    <w:rsid w:val="00511D4E"/>
    <w:rsid w:val="00512DAD"/>
    <w:rsid w:val="005133E6"/>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E212A"/>
    <w:rsid w:val="006E4239"/>
    <w:rsid w:val="006E45CE"/>
    <w:rsid w:val="006E499F"/>
    <w:rsid w:val="006E5B8E"/>
    <w:rsid w:val="006E62F4"/>
    <w:rsid w:val="006E69A7"/>
    <w:rsid w:val="006E7EEC"/>
    <w:rsid w:val="006F1468"/>
    <w:rsid w:val="006F3084"/>
    <w:rsid w:val="006F37D3"/>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513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19F"/>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F55"/>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4166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3</cp:revision>
  <cp:lastPrinted>2018-11-01T12:36:00Z</cp:lastPrinted>
  <dcterms:created xsi:type="dcterms:W3CDTF">2018-11-01T13:01:00Z</dcterms:created>
  <dcterms:modified xsi:type="dcterms:W3CDTF">2018-11-02T12:17:00Z</dcterms:modified>
</cp:coreProperties>
</file>